
<file path=[Content_Types].xml><?xml version="1.0" encoding="utf-8"?>
<Types xmlns="http://schemas.openxmlformats.org/package/2006/content-types"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96" w:rsidRDefault="00794896" w:rsidP="0079489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-617855</wp:posOffset>
            </wp:positionV>
            <wp:extent cx="1946910" cy="883920"/>
            <wp:effectExtent l="19050" t="0" r="0" b="0"/>
            <wp:wrapThrough wrapText="bothSides">
              <wp:wrapPolygon edited="0">
                <wp:start x="-211" y="0"/>
                <wp:lineTo x="-211" y="20948"/>
                <wp:lineTo x="21558" y="20948"/>
                <wp:lineTo x="21558" y="0"/>
                <wp:lineTo x="-211" y="0"/>
              </wp:wrapPolygon>
            </wp:wrapThrough>
            <wp:docPr id="7" name="Image 6" descr="Logo BME Couleur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ME Couleur fond Blan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A9A" w:rsidRPr="00794896" w:rsidRDefault="00794896" w:rsidP="00794896">
      <w:pPr>
        <w:jc w:val="center"/>
        <w:rPr>
          <w:b/>
          <w:sz w:val="28"/>
          <w:szCs w:val="28"/>
          <w:u w:val="single"/>
        </w:rPr>
      </w:pPr>
      <w:r w:rsidRPr="00794896">
        <w:rPr>
          <w:b/>
          <w:sz w:val="28"/>
          <w:szCs w:val="28"/>
          <w:u w:val="single"/>
        </w:rPr>
        <w:t>FORMULAIRE DE DEMANDE BATTERIES POUR BAES (BLOC AUTONOME ECLAIRAGE DE SECOURS)</w:t>
      </w:r>
    </w:p>
    <w:p w:rsidR="00794896" w:rsidRDefault="00794896"/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Nom</w:t>
      </w:r>
    </w:p>
    <w:p w:rsidR="00794896" w:rsidRPr="00680CF3" w:rsidRDefault="00794896" w:rsidP="00794896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27" style="position:absolute;margin-left:20.35pt;margin-top:2.6pt;width:429.6pt;height:18.6pt;z-index:251662336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Prénom</w:t>
      </w:r>
    </w:p>
    <w:p w:rsidR="00794896" w:rsidRDefault="00794896" w:rsidP="00794896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28" style="position:absolute;left:0;text-align:left;margin-left:20.35pt;margin-top:4.7pt;width:429.6pt;height:18.6pt;z-index:251663360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Entreprise</w:t>
      </w:r>
    </w:p>
    <w:p w:rsidR="00794896" w:rsidRDefault="00794896" w:rsidP="00794896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29" style="position:absolute;left:0;text-align:left;margin-left:20.35pt;margin-top:5.6pt;width:429.6pt;height:18.6pt;z-index:251664384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Mail</w:t>
      </w:r>
    </w:p>
    <w:p w:rsidR="00794896" w:rsidRDefault="00794896" w:rsidP="00794896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0" style="position:absolute;left:0;text-align:left;margin-left:20.35pt;margin-top:2.9pt;width:429.6pt;height:18.6pt;z-index:251665408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Adresse</w:t>
      </w:r>
    </w:p>
    <w:p w:rsidR="00794896" w:rsidRDefault="00794896" w:rsidP="00794896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31" style="position:absolute;margin-left:20.35pt;margin-top:3.75pt;width:429.6pt;height:18.6pt;z-index:251666432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Téléphone</w:t>
      </w:r>
    </w:p>
    <w:p w:rsidR="00794896" w:rsidRDefault="00794896" w:rsidP="00794896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32" style="position:absolute;margin-left:20.35pt;margin-top:8.85pt;width:429.6pt;height:18.6pt;z-index:251667456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Pr="0029590F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 w:rsidRPr="0029590F">
        <w:rPr>
          <w:lang w:eastAsia="fr-FR"/>
        </w:rPr>
        <w:t xml:space="preserve">Technologie </w:t>
      </w:r>
    </w:p>
    <w:sdt>
      <w:sdtPr>
        <w:rPr>
          <w:rStyle w:val="Style4"/>
        </w:rPr>
        <w:id w:val="181290534"/>
        <w:placeholder>
          <w:docPart w:val="CB5D181B183048B7AC48863E358A2452"/>
        </w:placeholder>
        <w:comboBox>
          <w:listItem w:displayText="Alcaline" w:value="Alcaline"/>
          <w:listItem w:displayText="Saline" w:value="Saline"/>
          <w:listItem w:displayText="NiCd" w:value="NiCd"/>
          <w:listItem w:displayText="NiMh" w:value="NiMh"/>
          <w:listItem w:displayText="Plomb" w:value="Plomb"/>
          <w:listItem w:displayText="Lithium" w:value="Lithium"/>
          <w:listItem w:displayText="Lithium-Ion" w:value="Lithium-Ion"/>
          <w:listItem w:displayText="Lithium-Po" w:value="Lithium-Po"/>
          <w:listItem w:displayText="Oxyde Argent" w:value="Oxyde Argent"/>
        </w:comboBox>
      </w:sdtPr>
      <w:sdtContent>
        <w:p w:rsidR="00794896" w:rsidRDefault="00794896" w:rsidP="00794896">
          <w:pPr>
            <w:tabs>
              <w:tab w:val="left" w:pos="3852"/>
            </w:tabs>
            <w:spacing w:before="100" w:beforeAutospacing="1" w:after="100" w:afterAutospacing="1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>
            <w:rPr>
              <w:rStyle w:val="Style4"/>
            </w:rPr>
            <w:t>Alcaline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ab/>
          </w:r>
        </w:p>
      </w:sdtContent>
    </w:sdt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Marque de l’appareil</w:t>
      </w:r>
    </w:p>
    <w:p w:rsidR="00794896" w:rsidRDefault="00794896" w:rsidP="00794896">
      <w:pPr>
        <w:pStyle w:val="Sansinterligne"/>
        <w:ind w:left="360"/>
        <w:rPr>
          <w:lang w:eastAsia="fr-FR"/>
        </w:rPr>
      </w:pPr>
      <w:r>
        <w:rPr>
          <w:noProof/>
          <w:lang w:eastAsia="fr-FR"/>
        </w:rPr>
        <w:pict>
          <v:rect id="_x0000_s1033" style="position:absolute;left:0;text-align:left;margin-left:20.35pt;margin-top:8.55pt;width:429.6pt;height:18.6pt;z-index:251668480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Modèle de l’appareil</w:t>
      </w:r>
    </w:p>
    <w:p w:rsidR="00794896" w:rsidRDefault="00794896" w:rsidP="00794896">
      <w:pPr>
        <w:pStyle w:val="Sansinterligne"/>
        <w:ind w:left="360"/>
        <w:rPr>
          <w:lang w:eastAsia="fr-FR"/>
        </w:rPr>
      </w:pPr>
      <w:r>
        <w:rPr>
          <w:noProof/>
          <w:lang w:eastAsia="fr-FR"/>
        </w:rPr>
        <w:pict>
          <v:rect id="_x0000_s1034" style="position:absolute;left:0;text-align:left;margin-left:20.35pt;margin-top:8.25pt;width:429.6pt;height:18.6pt;z-index:251669504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 xml:space="preserve">Référence de l’accumulateur ou du pack existant </w:t>
      </w:r>
    </w:p>
    <w:p w:rsidR="00794896" w:rsidRDefault="00794896" w:rsidP="00794896">
      <w:pPr>
        <w:pStyle w:val="Sansinterligne"/>
        <w:ind w:left="720"/>
        <w:rPr>
          <w:lang w:eastAsia="fr-FR"/>
        </w:rPr>
      </w:pPr>
      <w:r w:rsidRPr="004167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35" style="position:absolute;left:0;text-align:left;margin-left:20.35pt;margin-top:3.7pt;width:429.6pt;height:18.6pt;z-index:251670528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Pr="00316F79" w:rsidRDefault="00794896" w:rsidP="00794896">
      <w:pPr>
        <w:pStyle w:val="Sansinterligne"/>
        <w:ind w:left="720"/>
        <w:rPr>
          <w:lang w:eastAsia="fr-FR"/>
        </w:rPr>
      </w:pPr>
    </w:p>
    <w:p w:rsidR="00794896" w:rsidRPr="0029590F" w:rsidRDefault="00794896" w:rsidP="0079489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9590F">
        <w:rPr>
          <w:rFonts w:eastAsia="Times New Roman" w:cstheme="minorHAnsi"/>
          <w:lang w:eastAsia="fr-FR"/>
        </w:rPr>
        <w:t xml:space="preserve">Type d’accumulateur (sélectionnez </w:t>
      </w:r>
      <w:r>
        <w:rPr>
          <w:rFonts w:eastAsia="Times New Roman" w:cstheme="minorHAnsi"/>
          <w:lang w:eastAsia="fr-FR"/>
        </w:rPr>
        <w:t xml:space="preserve">le modèle </w:t>
      </w:r>
      <w:r w:rsidRPr="0029590F">
        <w:rPr>
          <w:rFonts w:eastAsia="Times New Roman" w:cstheme="minorHAnsi"/>
          <w:lang w:eastAsia="fr-FR"/>
        </w:rPr>
        <w:t>ci-dessous)</w:t>
      </w:r>
    </w:p>
    <w:p w:rsidR="00794896" w:rsidRPr="00DF472D" w:rsidRDefault="00794896" w:rsidP="00794896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36" style="position:absolute;left:0;text-align:left;margin-left:20.95pt;margin-top:5.3pt;width:429.6pt;height:18.6pt;z-index:251671552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Pr="00A22CA5" w:rsidRDefault="00794896" w:rsidP="0079489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22CA5">
        <w:rPr>
          <w:rFonts w:ascii="Arial" w:eastAsia="Times New Roman" w:hAnsi="Arial" w:cs="Arial"/>
          <w:vanish/>
          <w:sz w:val="16"/>
          <w:szCs w:val="16"/>
          <w:lang w:eastAsia="fr-FR"/>
        </w:rPr>
        <w:lastRenderedPageBreak/>
        <w:t>Bas du formulaire</w: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Pr="00A22CA5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-635</wp:posOffset>
            </wp:positionV>
            <wp:extent cx="7052310" cy="1485900"/>
            <wp:effectExtent l="19050" t="0" r="0" b="0"/>
            <wp:wrapThrough wrapText="bothSides">
              <wp:wrapPolygon edited="0">
                <wp:start x="-58" y="0"/>
                <wp:lineTo x="-58" y="21323"/>
                <wp:lineTo x="21588" y="21323"/>
                <wp:lineTo x="21588" y="0"/>
                <wp:lineTo x="-58" y="0"/>
              </wp:wrapPolygon>
            </wp:wrapThrough>
            <wp:docPr id="1" name="Image 1" descr="Accumulateurs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mulateurs disponib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d’éléments / d’accumulateurs</w:t>
      </w:r>
    </w:p>
    <w:p w:rsidR="00794896" w:rsidRPr="00AC7049" w:rsidRDefault="00794896" w:rsidP="0079489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37" style="position:absolute;left:0;text-align:left;margin-left:20.95pt;margin-top:3.7pt;width:429.6pt;height:18.6pt;z-index:251672576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Tension totale du pack (en volts)</w:t>
      </w:r>
    </w:p>
    <w:p w:rsidR="00794896" w:rsidRPr="00A22CA5" w:rsidRDefault="00794896" w:rsidP="00794896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8" style="position:absolute;left:0;text-align:left;margin-left:20.95pt;margin-top:4.7pt;width:429.6pt;height:18.6pt;z-index:251673600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  <w:r w:rsidRPr="00A22CA5">
        <w:rPr>
          <w:lang w:eastAsia="fr-FR"/>
        </w:rPr>
        <w:br/>
      </w:r>
    </w:p>
    <w:p w:rsidR="00794896" w:rsidRDefault="00794896" w:rsidP="0079489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 xml:space="preserve">Capacité totale du pack (en </w:t>
      </w:r>
      <w:proofErr w:type="spellStart"/>
      <w:r>
        <w:rPr>
          <w:lang w:eastAsia="fr-FR"/>
        </w:rPr>
        <w:t>mAh</w:t>
      </w:r>
      <w:proofErr w:type="spellEnd"/>
      <w:r>
        <w:rPr>
          <w:lang w:eastAsia="fr-FR"/>
        </w:rPr>
        <w:t>)</w:t>
      </w:r>
    </w:p>
    <w:p w:rsidR="00794896" w:rsidRDefault="00794896" w:rsidP="00794896">
      <w:pPr>
        <w:pStyle w:val="Sansinterligne"/>
        <w:ind w:left="720"/>
        <w:rPr>
          <w:lang w:eastAsia="fr-FR"/>
        </w:rPr>
      </w:pPr>
      <w:r w:rsidRPr="00416720">
        <w:rPr>
          <w:rFonts w:ascii="Times New Roman" w:eastAsia="Times New Roman" w:hAnsi="Symbol" w:cs="Times New Roman"/>
          <w:noProof/>
          <w:sz w:val="24"/>
          <w:szCs w:val="24"/>
          <w:lang w:eastAsia="fr-FR"/>
        </w:rPr>
        <w:pict>
          <v:rect id="_x0000_s1026" style="position:absolute;left:0;text-align:left;margin-left:20.95pt;margin-top:5.8pt;width:429.6pt;height:18.6pt;z-index:251661312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 w:rsidRPr="004244E0">
        <w:rPr>
          <w:lang w:eastAsia="fr-FR"/>
        </w:rPr>
        <w:t>Type de montage</w:t>
      </w:r>
    </w:p>
    <w:p w:rsidR="00794896" w:rsidRDefault="00794896" w:rsidP="00794896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133985</wp:posOffset>
            </wp:positionV>
            <wp:extent cx="5604510" cy="279256"/>
            <wp:effectExtent l="19050" t="0" r="0" b="0"/>
            <wp:wrapNone/>
            <wp:docPr id="5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87" cy="28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dt>
      <w:sdtPr>
        <w:rPr>
          <w:rStyle w:val="Style2"/>
          <w:u w:val="none"/>
        </w:rPr>
        <w:id w:val="181290542"/>
        <w:placeholder>
          <w:docPart w:val="74534E7648AD430FA827F36A4C4375F7"/>
        </w:placeholder>
        <w:comboBox>
          <w:listItem w:displayText="Série" w:value="Série"/>
          <w:listItem w:displayText="Parallèle" w:value="Parallèle"/>
        </w:comboBox>
      </w:sdtPr>
      <w:sdtContent>
        <w:p w:rsidR="00794896" w:rsidRDefault="00794896" w:rsidP="00794896">
          <w:pPr>
            <w:pStyle w:val="Sansinterligne"/>
            <w:ind w:left="360"/>
            <w:rPr>
              <w:lang w:eastAsia="fr-FR"/>
            </w:rPr>
          </w:pPr>
          <w:r w:rsidRPr="00794896">
            <w:rPr>
              <w:rStyle w:val="Style2"/>
              <w:u w:val="none"/>
            </w:rPr>
            <w:t xml:space="preserve">   Série</w:t>
          </w:r>
        </w:p>
      </w:sdtContent>
    </w:sdt>
    <w:p w:rsidR="00794896" w:rsidRDefault="00794896" w:rsidP="00794896">
      <w:pPr>
        <w:pStyle w:val="Sansinterligne"/>
        <w:ind w:left="360"/>
        <w:rPr>
          <w:lang w:eastAsia="fr-FR"/>
        </w:rPr>
      </w:pPr>
    </w:p>
    <w:p w:rsidR="00794896" w:rsidRDefault="00794896" w:rsidP="00794896">
      <w:pPr>
        <w:pStyle w:val="Sansinterligne"/>
        <w:rPr>
          <w:lang w:eastAsia="fr-FR"/>
        </w:rPr>
      </w:pPr>
    </w:p>
    <w:p w:rsidR="00794896" w:rsidRPr="00A22CA5" w:rsidRDefault="00794896" w:rsidP="00794896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Type d'assemblage (indiquez cylindrique ou prismatique et le type)</w:t>
      </w:r>
    </w:p>
    <w:p w:rsidR="00794896" w:rsidRPr="00A22CA5" w:rsidRDefault="00794896" w:rsidP="0079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39" style="position:absolute;margin-left:20.95pt;margin-top:2.8pt;width:429.6pt;height:18.6pt;z-index:251675648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Pr="00A22CA5" w:rsidRDefault="00794896" w:rsidP="00794896">
      <w:pPr>
        <w:pStyle w:val="Sansinterligne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351155</wp:posOffset>
            </wp:positionV>
            <wp:extent cx="3126105" cy="1524000"/>
            <wp:effectExtent l="19050" t="0" r="0" b="0"/>
            <wp:wrapThrough wrapText="bothSides">
              <wp:wrapPolygon edited="0">
                <wp:start x="-132" y="0"/>
                <wp:lineTo x="-132" y="21330"/>
                <wp:lineTo x="21587" y="21330"/>
                <wp:lineTo x="21587" y="0"/>
                <wp:lineTo x="-132" y="0"/>
              </wp:wrapPolygon>
            </wp:wrapThrough>
            <wp:docPr id="2" name="Image 2" descr="Assemblages cylindriques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ages cylindriques disponibl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CA5">
        <w:rPr>
          <w:lang w:eastAsia="fr-FR"/>
        </w:rPr>
        <w:br/>
      </w:r>
      <w:r w:rsidRPr="00A22CA5">
        <w:rPr>
          <w:lang w:eastAsia="fr-FR"/>
        </w:rPr>
        <w:br/>
      </w: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205105</wp:posOffset>
            </wp:positionV>
            <wp:extent cx="2861310" cy="906780"/>
            <wp:effectExtent l="19050" t="0" r="0" b="0"/>
            <wp:wrapThrough wrapText="bothSides">
              <wp:wrapPolygon edited="0">
                <wp:start x="-144" y="0"/>
                <wp:lineTo x="-144" y="21328"/>
                <wp:lineTo x="21571" y="21328"/>
                <wp:lineTo x="21571" y="0"/>
                <wp:lineTo x="-144" y="0"/>
              </wp:wrapPolygon>
            </wp:wrapThrough>
            <wp:docPr id="3" name="Image 3" descr="Assemblages prispatiques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emblages prispatiques disponibl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Pr="00A22CA5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2"/>
        </w:numPr>
        <w:rPr>
          <w:lang w:eastAsia="fr-FR"/>
        </w:rPr>
      </w:pPr>
      <w:r w:rsidRPr="00A22CA5">
        <w:rPr>
          <w:lang w:eastAsia="fr-FR"/>
        </w:rPr>
        <w:lastRenderedPageBreak/>
        <w:t>Type de connectique</w:t>
      </w:r>
      <w:r>
        <w:rPr>
          <w:lang w:eastAsia="fr-FR"/>
        </w:rPr>
        <w:t xml:space="preserve"> (sélectionnez ci-dessous)</w:t>
      </w:r>
    </w:p>
    <w:p w:rsidR="00794896" w:rsidRPr="00A22CA5" w:rsidRDefault="00794896" w:rsidP="00794896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40" style="position:absolute;left:0;text-align:left;margin-left:20.35pt;margin-top:6.3pt;width:429.6pt;height:18.6pt;z-index:251678720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Pr="00A22CA5" w:rsidRDefault="00794896" w:rsidP="0079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Pr="00A22CA5" w:rsidRDefault="00794896" w:rsidP="0079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16510</wp:posOffset>
            </wp:positionV>
            <wp:extent cx="3699510" cy="2072640"/>
            <wp:effectExtent l="19050" t="0" r="0" b="0"/>
            <wp:wrapThrough wrapText="bothSides">
              <wp:wrapPolygon edited="0">
                <wp:start x="-111" y="0"/>
                <wp:lineTo x="-111" y="21441"/>
                <wp:lineTo x="21578" y="21441"/>
                <wp:lineTo x="21578" y="0"/>
                <wp:lineTo x="-111" y="0"/>
              </wp:wrapPolygon>
            </wp:wrapThrough>
            <wp:docPr id="4" name="Image 4" descr="Connectiques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nectiques disponib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2"/>
        </w:numPr>
        <w:rPr>
          <w:lang w:eastAsia="fr-FR"/>
        </w:rPr>
      </w:pPr>
      <w:r w:rsidRPr="00A22CA5">
        <w:rPr>
          <w:lang w:eastAsia="fr-FR"/>
        </w:rPr>
        <w:t xml:space="preserve">Dimensions du pack (en mm) </w:t>
      </w:r>
      <w:r>
        <w:rPr>
          <w:lang w:eastAsia="fr-FR"/>
        </w:rPr>
        <w:t>(</w:t>
      </w:r>
      <w:proofErr w:type="spellStart"/>
      <w:r>
        <w:rPr>
          <w:lang w:eastAsia="fr-FR"/>
        </w:rPr>
        <w:t>LxlxH</w:t>
      </w:r>
      <w:proofErr w:type="spellEnd"/>
      <w:r>
        <w:rPr>
          <w:lang w:eastAsia="fr-FR"/>
        </w:rPr>
        <w:t>) + Ø</w:t>
      </w:r>
    </w:p>
    <w:p w:rsidR="00794896" w:rsidRDefault="00794896" w:rsidP="00794896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41" style="position:absolute;margin-left:20.35pt;margin-top:7.1pt;width:429.6pt;height:18.6pt;z-index:251680768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Pr="00A22CA5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2"/>
        </w:numPr>
        <w:rPr>
          <w:lang w:eastAsia="fr-FR"/>
        </w:rPr>
      </w:pPr>
      <w:r w:rsidRPr="00A22CA5">
        <w:rPr>
          <w:lang w:eastAsia="fr-FR"/>
        </w:rPr>
        <w:t>Protection du pack</w:t>
      </w:r>
    </w:p>
    <w:p w:rsidR="00794896" w:rsidRDefault="00794896" w:rsidP="00794896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161925</wp:posOffset>
            </wp:positionV>
            <wp:extent cx="5452110" cy="266700"/>
            <wp:effectExtent l="19050" t="0" r="0" b="0"/>
            <wp:wrapNone/>
            <wp:docPr id="6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40" cy="27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dt>
      <w:sdtPr>
        <w:rPr>
          <w:rStyle w:val="Style3"/>
        </w:rPr>
        <w:id w:val="181290547"/>
        <w:placeholder>
          <w:docPart w:val="74534E7648AD430FA827F36A4C4375F7"/>
        </w:placeholder>
        <w:comboBox>
          <w:listItem w:displayText="Sans" w:value="Sans"/>
          <w:listItem w:displayText="Gaine thermorétractable" w:value="Gaine thermorétractable"/>
          <w:listItem w:displayText="Flasque" w:value="Flasque"/>
        </w:comboBox>
      </w:sdtPr>
      <w:sdtContent>
        <w:p w:rsidR="00794896" w:rsidRDefault="00794896" w:rsidP="00794896">
          <w:pPr>
            <w:pStyle w:val="Sansinterligne"/>
            <w:ind w:left="720"/>
            <w:rPr>
              <w:lang w:eastAsia="fr-FR"/>
            </w:rPr>
          </w:pPr>
          <w:r w:rsidRPr="009B78F1">
            <w:rPr>
              <w:rStyle w:val="Style3"/>
            </w:rPr>
            <w:t>Sans</w:t>
          </w:r>
        </w:p>
      </w:sdtContent>
    </w:sdt>
    <w:p w:rsidR="00794896" w:rsidRPr="00A22CA5" w:rsidRDefault="00794896" w:rsidP="00794896">
      <w:pPr>
        <w:pStyle w:val="Sansinterligne"/>
        <w:ind w:left="720"/>
        <w:rPr>
          <w:lang w:eastAsia="fr-FR"/>
        </w:rPr>
      </w:pPr>
    </w:p>
    <w:p w:rsidR="00794896" w:rsidRDefault="00794896" w:rsidP="0079489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r-FR"/>
        </w:rPr>
      </w:pPr>
    </w:p>
    <w:p w:rsidR="00794896" w:rsidRDefault="00794896" w:rsidP="00794896">
      <w:pPr>
        <w:pStyle w:val="Sansinterligne"/>
        <w:numPr>
          <w:ilvl w:val="0"/>
          <w:numId w:val="2"/>
        </w:numPr>
        <w:rPr>
          <w:lang w:eastAsia="fr-FR"/>
        </w:rPr>
      </w:pPr>
      <w:r>
        <w:rPr>
          <w:lang w:eastAsia="fr-FR"/>
        </w:rPr>
        <w:t>Nombre de montages</w:t>
      </w:r>
    </w:p>
    <w:p w:rsidR="00794896" w:rsidRDefault="00794896" w:rsidP="00794896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42" style="position:absolute;margin-left:20.35pt;margin-top:8.25pt;width:429.6pt;height:18.6pt;z-index:251682816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Pr="00601068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r-FR"/>
        </w:rPr>
      </w:pPr>
    </w:p>
    <w:p w:rsidR="00794896" w:rsidRPr="00601068" w:rsidRDefault="00794896" w:rsidP="00794896">
      <w:pPr>
        <w:pStyle w:val="Sansinterligne"/>
        <w:numPr>
          <w:ilvl w:val="0"/>
          <w:numId w:val="2"/>
        </w:numPr>
        <w:rPr>
          <w:lang w:eastAsia="fr-FR"/>
        </w:rPr>
      </w:pPr>
      <w:r>
        <w:rPr>
          <w:lang w:eastAsia="fr-FR"/>
        </w:rPr>
        <w:t>Commentaires</w:t>
      </w:r>
    </w:p>
    <w:p w:rsidR="00794896" w:rsidRDefault="00794896" w:rsidP="00794896">
      <w:pPr>
        <w:rPr>
          <w:rFonts w:ascii="Times New Roman" w:eastAsia="Times New Roman" w:hAnsi="Symbol" w:cs="Times New Roman"/>
          <w:sz w:val="24"/>
          <w:szCs w:val="24"/>
          <w:lang w:eastAsia="fr-FR"/>
        </w:rPr>
      </w:pPr>
      <w:r>
        <w:rPr>
          <w:rFonts w:ascii="Times New Roman" w:eastAsia="Times New Roman" w:hAnsi="Symbol" w:cs="Times New Roman"/>
          <w:noProof/>
          <w:sz w:val="24"/>
          <w:szCs w:val="24"/>
          <w:lang w:eastAsia="fr-FR"/>
        </w:rPr>
        <w:pict>
          <v:rect id="_x0000_s1043" style="position:absolute;margin-left:20.35pt;margin-top:4.35pt;width:429.6pt;height:18.6pt;z-index:251683840">
            <v:shadow on="t"/>
            <v:textbox>
              <w:txbxContent>
                <w:p w:rsidR="00794896" w:rsidRDefault="00794896" w:rsidP="00794896"/>
              </w:txbxContent>
            </v:textbox>
          </v:rect>
        </w:pict>
      </w:r>
    </w:p>
    <w:p w:rsidR="00794896" w:rsidRDefault="00794896" w:rsidP="00794896">
      <w:pPr>
        <w:pStyle w:val="Sansinterligne"/>
        <w:rPr>
          <w:lang w:eastAsia="fr-FR"/>
        </w:rPr>
      </w:pPr>
    </w:p>
    <w:p w:rsidR="00794896" w:rsidRDefault="00794896" w:rsidP="00794896">
      <w:pPr>
        <w:pStyle w:val="Sansinterligne"/>
        <w:rPr>
          <w:b/>
          <w:bCs/>
          <w:sz w:val="24"/>
          <w:szCs w:val="24"/>
          <w:lang w:eastAsia="fr-FR"/>
        </w:rPr>
      </w:pPr>
      <w:r w:rsidRPr="00A22CA5">
        <w:rPr>
          <w:lang w:eastAsia="fr-FR"/>
        </w:rPr>
        <w:br/>
      </w:r>
      <w:r w:rsidRPr="002D3550">
        <w:rPr>
          <w:b/>
          <w:bCs/>
          <w:sz w:val="24"/>
          <w:szCs w:val="24"/>
          <w:lang w:eastAsia="fr-FR"/>
        </w:rPr>
        <w:t>Conditions relatives aux montages personnalisés :</w:t>
      </w:r>
    </w:p>
    <w:p w:rsidR="00794896" w:rsidRPr="002D3550" w:rsidRDefault="00794896" w:rsidP="00794896">
      <w:pPr>
        <w:pStyle w:val="Sansinterligne"/>
        <w:rPr>
          <w:sz w:val="24"/>
          <w:szCs w:val="24"/>
        </w:rPr>
      </w:pPr>
      <w:r w:rsidRPr="002D3550">
        <w:rPr>
          <w:sz w:val="24"/>
          <w:szCs w:val="24"/>
          <w:lang w:eastAsia="fr-FR"/>
        </w:rPr>
        <w:br/>
        <w:t>- Montage ni repris ni échangé, basé sur les informations fournies par le client.</w:t>
      </w:r>
    </w:p>
    <w:p w:rsidR="00794896" w:rsidRDefault="00794896"/>
    <w:sectPr w:rsidR="00794896" w:rsidSect="00FC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1588"/>
    <w:multiLevelType w:val="hybridMultilevel"/>
    <w:tmpl w:val="15441B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E7BC9"/>
    <w:multiLevelType w:val="hybridMultilevel"/>
    <w:tmpl w:val="E00A84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896"/>
    <w:rsid w:val="00794896"/>
    <w:rsid w:val="007A4BED"/>
    <w:rsid w:val="00C643F4"/>
    <w:rsid w:val="00FC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489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94896"/>
    <w:pPr>
      <w:ind w:left="720"/>
      <w:contextualSpacing/>
    </w:pPr>
  </w:style>
  <w:style w:type="character" w:customStyle="1" w:styleId="Style2">
    <w:name w:val="Style2"/>
    <w:basedOn w:val="Policepardfaut"/>
    <w:uiPriority w:val="1"/>
    <w:rsid w:val="00794896"/>
    <w:rPr>
      <w:u w:val="single"/>
    </w:rPr>
  </w:style>
  <w:style w:type="character" w:customStyle="1" w:styleId="Style3">
    <w:name w:val="Style3"/>
    <w:basedOn w:val="Policepardfaut"/>
    <w:uiPriority w:val="1"/>
    <w:rsid w:val="00794896"/>
    <w:rPr>
      <w:u w:val="single"/>
    </w:rPr>
  </w:style>
  <w:style w:type="character" w:customStyle="1" w:styleId="Style4">
    <w:name w:val="Style4"/>
    <w:basedOn w:val="Policepardfaut"/>
    <w:uiPriority w:val="1"/>
    <w:rsid w:val="00794896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5D181B183048B7AC48863E358A2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A5BDE-B166-49B9-95BE-68FBCBD19798}"/>
      </w:docPartPr>
      <w:docPartBody>
        <w:p w:rsidR="00000000" w:rsidRDefault="00271780" w:rsidP="00271780">
          <w:pPr>
            <w:pStyle w:val="CB5D181B183048B7AC48863E358A2452"/>
          </w:pPr>
          <w:r>
            <w:rPr>
              <w:rStyle w:val="Textedelespacerserv"/>
            </w:rPr>
            <w:t>Choisir un élément</w:t>
          </w:r>
        </w:p>
      </w:docPartBody>
    </w:docPart>
    <w:docPart>
      <w:docPartPr>
        <w:name w:val="74534E7648AD430FA827F36A4C437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34544-59E6-4258-BA65-AD14B52F9890}"/>
      </w:docPartPr>
      <w:docPartBody>
        <w:p w:rsidR="00000000" w:rsidRDefault="00271780" w:rsidP="00271780">
          <w:pPr>
            <w:pStyle w:val="74534E7648AD430FA827F36A4C4375F7"/>
          </w:pPr>
          <w:r w:rsidRPr="005D38B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1780"/>
    <w:rsid w:val="00265BF5"/>
    <w:rsid w:val="0027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1780"/>
    <w:rPr>
      <w:color w:val="808080"/>
    </w:rPr>
  </w:style>
  <w:style w:type="paragraph" w:customStyle="1" w:styleId="CB5D181B183048B7AC48863E358A2452">
    <w:name w:val="CB5D181B183048B7AC48863E358A2452"/>
    <w:rsid w:val="00271780"/>
  </w:style>
  <w:style w:type="paragraph" w:customStyle="1" w:styleId="74534E7648AD430FA827F36A4C4375F7">
    <w:name w:val="74534E7648AD430FA827F36A4C4375F7"/>
    <w:rsid w:val="002717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754</Characters>
  <Application>Microsoft Office Word</Application>
  <DocSecurity>0</DocSecurity>
  <Lines>6</Lines>
  <Paragraphs>1</Paragraphs>
  <ScaleCrop>false</ScaleCrop>
  <Company>Hewlett-Packard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1</cp:revision>
  <dcterms:created xsi:type="dcterms:W3CDTF">2020-04-08T19:40:00Z</dcterms:created>
  <dcterms:modified xsi:type="dcterms:W3CDTF">2020-04-08T19:44:00Z</dcterms:modified>
</cp:coreProperties>
</file>